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110D0" w:rsidP="002110D0">
      <w:pPr>
        <w:spacing w:line="480" w:lineRule="auto"/>
        <w:rPr>
          <w:rFonts w:ascii="Times New Roman" w:hAnsi="Times New Roman" w:cs="Times New Roman"/>
          <w:sz w:val="24"/>
          <w:szCs w:val="24"/>
        </w:rPr>
      </w:pPr>
    </w:p>
    <w:p w:rsidR="002110D0" w:rsidP="002110D0">
      <w:pPr>
        <w:spacing w:line="480" w:lineRule="auto"/>
        <w:rPr>
          <w:rFonts w:ascii="Times New Roman" w:hAnsi="Times New Roman" w:cs="Times New Roman"/>
          <w:sz w:val="24"/>
          <w:szCs w:val="24"/>
        </w:rPr>
      </w:pPr>
    </w:p>
    <w:p w:rsidR="002110D0" w:rsidP="002110D0">
      <w:pPr>
        <w:spacing w:line="480" w:lineRule="auto"/>
        <w:rPr>
          <w:rFonts w:ascii="Times New Roman" w:hAnsi="Times New Roman" w:cs="Times New Roman"/>
          <w:sz w:val="24"/>
          <w:szCs w:val="24"/>
        </w:rPr>
      </w:pPr>
    </w:p>
    <w:p w:rsidR="002110D0" w:rsidP="002110D0">
      <w:pPr>
        <w:spacing w:line="480" w:lineRule="auto"/>
        <w:rPr>
          <w:rFonts w:ascii="Times New Roman" w:hAnsi="Times New Roman" w:cs="Times New Roman"/>
          <w:sz w:val="24"/>
          <w:szCs w:val="24"/>
        </w:rPr>
      </w:pPr>
    </w:p>
    <w:p w:rsidR="002110D0" w:rsidP="002110D0">
      <w:pPr>
        <w:spacing w:line="480" w:lineRule="auto"/>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Television
</w:t>
      </w:r>
    </w:p>
    <w:p w:rsidR="002110D0" w:rsidP="002110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110D0" w:rsidP="002110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110D0" w:rsidP="002110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2110D0" w:rsidP="002110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2110D0" w:rsidP="002110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American Television</w:t>
      </w:r>
    </w:p>
    <w:p w:rsidR="002110D0" w:rsidP="002110D0">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the 1950s, several Americans have been concerned about how television may affect American culture. Whether American television affects American culture or portrays the culture, American television shows the American people's culture and influences the American culture (Nueman, 1982). American television portrays an integral part of the lives of the American people. Since the evolution of drama, from the Elizabethan era to today's reality shows, there has been an influence of the culture from the content aired on American television.</w:t>
      </w:r>
    </w:p>
    <w:p w:rsidR="002110D0" w:rsidP="002110D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reflecting the American culture, the reality shows that have been being aired discuss real-life issues affecting the American people (Gillepsie, 1995). Some of the topics reflected on American television are usually quite personal and can be considered taboo despite American television being regarded as society's mirror. The relationship between American culture and American television is, however, reciprocated. With broadcasters airing sensitive issues on television, the American culture does not forbid most of the things that are aired on television.
</w:t>
      </w:r>
    </w:p>
    <w:p w:rsidR="002110D0" w:rsidP="002110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believe it is fair to conclude that television changes how people act or function. This is because it influences a large number of people. The influence of television has often affected self-esteem and self-development (Gillepsie, 1995). If a child grows up watching a particular television program, their behavior in the future is likely to be conditioned by what they have been watching on television. Even an adult can be influenced by television programs' doctrines </w:t>
      </w:r>
      <w:r>
        <w:rPr>
          <w:rFonts w:ascii="Times New Roman" w:hAnsi="Times New Roman" w:cs="Times New Roman"/>
          <w:sz w:val="24"/>
          <w:szCs w:val="24"/>
        </w:rPr>
        <w:t>and change their behavior and way of thinking to be in line with what they watched on television.</w:t>
      </w:r>
    </w:p>
    <w:p w:rsidR="002110D0" w:rsidRPr="00A72E1E" w:rsidP="002110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Television has been effective in relation to being a medium of history. As historians, it is quite in order to look at old American television to learn about America. This is because the old American television had several documentaries that documented American history. An example of such documentaries was </w:t>
      </w:r>
      <w:r>
        <w:rPr>
          <w:rFonts w:ascii="Times New Roman" w:hAnsi="Times New Roman" w:cs="Times New Roman"/>
          <w:i/>
          <w:sz w:val="24"/>
          <w:szCs w:val="24"/>
        </w:rPr>
        <w:t xml:space="preserve">The Ascent of Man </w:t>
      </w:r>
      <w:r>
        <w:rPr>
          <w:rFonts w:ascii="Times New Roman" w:hAnsi="Times New Roman" w:cs="Times New Roman"/>
          <w:sz w:val="24"/>
          <w:szCs w:val="24"/>
        </w:rPr>
        <w:t>by Jacob Bronowski (Bronowski, 2011). This program aired in the 1973s and many other more programs that documented American history. Today, we can use those programs to learn about American history. The television shows that most reflect the American culture and values are The Simpsons, All in the Family, Mad Men, Seinfeld, Parks and Recreation, The Andy Griffith Show, and Full House. American television uses them to speak to the American people about their culture.</w:t>
      </w: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sz w:val="24"/>
          <w:szCs w:val="24"/>
        </w:rPr>
      </w:pPr>
    </w:p>
    <w:p w:rsidR="002110D0" w:rsidP="002110D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2110D0" w:rsidRPr="00014B01" w:rsidP="002110D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Bronowski, J. (2011). </w:t>
      </w:r>
      <w:r>
        <w:rPr>
          <w:rFonts w:ascii="Times New Roman" w:hAnsi="Times New Roman" w:cs="Times New Roman"/>
          <w:i/>
          <w:sz w:val="24"/>
          <w:szCs w:val="24"/>
        </w:rPr>
        <w:t xml:space="preserve">The Ascent of Man. </w:t>
      </w:r>
      <w:r>
        <w:rPr>
          <w:rFonts w:ascii="Times New Roman" w:hAnsi="Times New Roman" w:cs="Times New Roman"/>
          <w:sz w:val="24"/>
          <w:szCs w:val="24"/>
        </w:rPr>
        <w:t xml:space="preserve">Random house </w:t>
      </w:r>
    </w:p>
    <w:p w:rsidR="002110D0" w:rsidRPr="00014B01" w:rsidP="002110D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Gillepsie, M., &amp; GILLEPSIE, S. (1995). </w:t>
      </w:r>
      <w:r>
        <w:rPr>
          <w:rFonts w:ascii="Times New Roman" w:hAnsi="Times New Roman" w:cs="Times New Roman"/>
          <w:i/>
          <w:sz w:val="24"/>
          <w:szCs w:val="24"/>
        </w:rPr>
        <w:t xml:space="preserve">Television, ethnicity, and cultural change. </w:t>
      </w:r>
      <w:r>
        <w:rPr>
          <w:rFonts w:ascii="Times New Roman" w:hAnsi="Times New Roman" w:cs="Times New Roman"/>
          <w:sz w:val="24"/>
          <w:szCs w:val="24"/>
        </w:rPr>
        <w:t>Psychology Press.</w:t>
      </w:r>
    </w:p>
    <w:p w:rsidR="002110D0" w:rsidRPr="0010517F" w:rsidP="002110D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Neuman, W. R. (1982). Television and American Culture: The mass medium and the pluralist audience. </w:t>
      </w:r>
      <w:r>
        <w:rPr>
          <w:rFonts w:ascii="Times New Roman" w:hAnsi="Times New Roman" w:cs="Times New Roman"/>
          <w:i/>
          <w:sz w:val="24"/>
          <w:szCs w:val="24"/>
        </w:rPr>
        <w:t>Public Opinion Quarterly, 46</w:t>
      </w:r>
      <w:r>
        <w:rPr>
          <w:rFonts w:ascii="Times New Roman" w:hAnsi="Times New Roman" w:cs="Times New Roman"/>
          <w:sz w:val="24"/>
          <w:szCs w:val="24"/>
        </w:rPr>
        <w:t>(4), 471-487.</w:t>
      </w:r>
    </w:p>
    <w:p w:rsidR="002110D0" w:rsidP="002110D0">
      <w:pPr>
        <w:spacing w:line="480" w:lineRule="auto"/>
        <w:ind w:left="720" w:hanging="720"/>
        <w:jc w:val="center"/>
        <w:rPr>
          <w:rFonts w:ascii="Times New Roman" w:hAnsi="Times New Roman" w:cs="Times New Roman"/>
          <w:sz w:val="24"/>
          <w:szCs w:val="24"/>
        </w:rPr>
      </w:pPr>
    </w:p>
    <w:p w:rsidR="002110D0" w:rsidRPr="0058274B" w:rsidP="002110D0">
      <w:pPr>
        <w:spacing w:line="480" w:lineRule="auto"/>
        <w:ind w:left="720" w:hanging="720"/>
        <w:jc w:val="center"/>
        <w:rPr>
          <w:rFonts w:ascii="Times New Roman" w:hAnsi="Times New Roman" w:cs="Times New Roman"/>
          <w:sz w:val="24"/>
          <w:szCs w:val="24"/>
        </w:rPr>
      </w:pPr>
    </w:p>
    <w:p w:rsidR="0058274B" w:rsidRPr="002110D0" w:rsidP="002110D0">
      <w:bookmarkStart w:id="0" w:name="_GoBack"/>
      <w:bookmarkEnd w:id="0"/>
    </w:p>
    <w:sectPr w:rsidSect="002110D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1462578"/>
      <w:docPartObj>
        <w:docPartGallery w:val="Page Numbers (Top of Page)"/>
        <w:docPartUnique/>
      </w:docPartObj>
    </w:sdtPr>
    <w:sdtEndPr>
      <w:rPr>
        <w:rFonts w:ascii="Times New Roman" w:hAnsi="Times New Roman" w:cs="Times New Roman"/>
        <w:noProof/>
        <w:sz w:val="24"/>
        <w:szCs w:val="24"/>
      </w:rPr>
    </w:sdtEndPr>
    <w:sdtContent>
      <w:p w:rsidR="002110D0" w:rsidRPr="002110D0">
        <w:pPr>
          <w:pStyle w:val="Header"/>
          <w:jc w:val="right"/>
          <w:rPr>
            <w:rFonts w:ascii="Times New Roman" w:hAnsi="Times New Roman" w:cs="Times New Roman"/>
            <w:sz w:val="24"/>
            <w:szCs w:val="24"/>
          </w:rPr>
        </w:pPr>
        <w:r w:rsidRPr="002110D0">
          <w:rPr>
            <w:rFonts w:ascii="Times New Roman" w:hAnsi="Times New Roman" w:cs="Times New Roman"/>
            <w:sz w:val="24"/>
            <w:szCs w:val="24"/>
          </w:rPr>
          <w:t>TELEVISION</w:t>
        </w:r>
        <w:r>
          <w:rPr>
            <w:rFonts w:ascii="Times New Roman" w:hAnsi="Times New Roman" w:cs="Times New Roman"/>
            <w:sz w:val="24"/>
            <w:szCs w:val="24"/>
          </w:rPr>
          <w:tab/>
        </w:r>
        <w:r>
          <w:rPr>
            <w:rFonts w:ascii="Times New Roman" w:hAnsi="Times New Roman" w:cs="Times New Roman"/>
            <w:sz w:val="24"/>
            <w:szCs w:val="24"/>
          </w:rPr>
          <w:tab/>
        </w:r>
        <w:r w:rsidRPr="002110D0">
          <w:rPr>
            <w:rFonts w:ascii="Times New Roman" w:hAnsi="Times New Roman" w:cs="Times New Roman"/>
            <w:sz w:val="24"/>
            <w:szCs w:val="24"/>
          </w:rPr>
          <w:fldChar w:fldCharType="begin"/>
        </w:r>
        <w:r w:rsidRPr="002110D0">
          <w:rPr>
            <w:rFonts w:ascii="Times New Roman" w:hAnsi="Times New Roman" w:cs="Times New Roman"/>
            <w:sz w:val="24"/>
            <w:szCs w:val="24"/>
          </w:rPr>
          <w:instrText xml:space="preserve"> PAGE   \* MERGEFORMAT </w:instrText>
        </w:r>
        <w:r w:rsidRPr="002110D0">
          <w:rPr>
            <w:rFonts w:ascii="Times New Roman" w:hAnsi="Times New Roman" w:cs="Times New Roman"/>
            <w:sz w:val="24"/>
            <w:szCs w:val="24"/>
          </w:rPr>
          <w:fldChar w:fldCharType="separate"/>
        </w:r>
        <w:r>
          <w:rPr>
            <w:rFonts w:ascii="Times New Roman" w:hAnsi="Times New Roman" w:cs="Times New Roman"/>
            <w:noProof/>
            <w:sz w:val="24"/>
            <w:szCs w:val="24"/>
          </w:rPr>
          <w:t>3</w:t>
        </w:r>
        <w:r w:rsidRPr="002110D0">
          <w:rPr>
            <w:rFonts w:ascii="Times New Roman" w:hAnsi="Times New Roman" w:cs="Times New Roman"/>
            <w:noProof/>
            <w:sz w:val="24"/>
            <w:szCs w:val="24"/>
          </w:rPr>
          <w:fldChar w:fldCharType="end"/>
        </w:r>
      </w:p>
    </w:sdtContent>
  </w:sdt>
  <w:p w:rsidR="002110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10D0" w:rsidRPr="002110D0">
    <w:pPr>
      <w:pStyle w:val="Header"/>
      <w:jc w:val="right"/>
      <w:rPr>
        <w:rFonts w:ascii="Times New Roman" w:hAnsi="Times New Roman" w:cs="Times New Roman"/>
        <w:sz w:val="24"/>
        <w:szCs w:val="24"/>
      </w:rPr>
    </w:pPr>
    <w:r w:rsidRPr="002110D0">
      <w:rPr>
        <w:rFonts w:ascii="Times New Roman" w:hAnsi="Times New Roman" w:cs="Times New Roman"/>
        <w:sz w:val="24"/>
        <w:szCs w:val="24"/>
      </w:rPr>
      <w:t xml:space="preserve">Running Head: </w:t>
    </w:r>
    <w:r>
      <w:rPr>
        <w:rFonts w:ascii="Times New Roman" w:hAnsi="Times New Roman" w:cs="Times New Roman"/>
        <w:sz w:val="24"/>
        <w:szCs w:val="24"/>
      </w:rPr>
      <w:t>THE AMERICAN TELEVISION</w:t>
    </w:r>
    <w:r w:rsidRPr="002110D0">
      <w:rPr>
        <w:rFonts w:ascii="Times New Roman" w:hAnsi="Times New Roman" w:cs="Times New Roman"/>
        <w:sz w:val="24"/>
        <w:szCs w:val="24"/>
      </w:rPr>
      <w:tab/>
    </w:r>
    <w:r w:rsidRPr="002110D0">
      <w:rPr>
        <w:rFonts w:ascii="Times New Roman" w:hAnsi="Times New Roman" w:cs="Times New Roman"/>
        <w:sz w:val="24"/>
        <w:szCs w:val="24"/>
      </w:rPr>
      <w:tab/>
    </w:r>
    <w:sdt>
      <w:sdtPr>
        <w:rPr>
          <w:rFonts w:ascii="Times New Roman" w:hAnsi="Times New Roman" w:cs="Times New Roman"/>
          <w:sz w:val="24"/>
          <w:szCs w:val="24"/>
        </w:rPr>
        <w:id w:val="-1680262982"/>
        <w:docPartObj>
          <w:docPartGallery w:val="Page Numbers (Top of Page)"/>
          <w:docPartUnique/>
        </w:docPartObj>
      </w:sdtPr>
      <w:sdtEndPr>
        <w:rPr>
          <w:noProof/>
        </w:rPr>
      </w:sdtEndPr>
      <w:sdtContent>
        <w:r w:rsidRPr="002110D0">
          <w:rPr>
            <w:rFonts w:ascii="Times New Roman" w:hAnsi="Times New Roman" w:cs="Times New Roman"/>
            <w:sz w:val="24"/>
            <w:szCs w:val="24"/>
          </w:rPr>
          <w:fldChar w:fldCharType="begin"/>
        </w:r>
        <w:r w:rsidRPr="002110D0">
          <w:rPr>
            <w:rFonts w:ascii="Times New Roman" w:hAnsi="Times New Roman" w:cs="Times New Roman"/>
            <w:sz w:val="24"/>
            <w:szCs w:val="24"/>
          </w:rPr>
          <w:instrText xml:space="preserve"> PAGE   \* MERGEFORMAT </w:instrText>
        </w:r>
        <w:r w:rsidRPr="002110D0">
          <w:rPr>
            <w:rFonts w:ascii="Times New Roman" w:hAnsi="Times New Roman" w:cs="Times New Roman"/>
            <w:sz w:val="24"/>
            <w:szCs w:val="24"/>
          </w:rPr>
          <w:fldChar w:fldCharType="separate"/>
        </w:r>
        <w:r>
          <w:rPr>
            <w:rFonts w:ascii="Times New Roman" w:hAnsi="Times New Roman" w:cs="Times New Roman"/>
            <w:noProof/>
            <w:sz w:val="24"/>
            <w:szCs w:val="24"/>
          </w:rPr>
          <w:t>1</w:t>
        </w:r>
        <w:r w:rsidRPr="002110D0">
          <w:rPr>
            <w:rFonts w:ascii="Times New Roman" w:hAnsi="Times New Roman" w:cs="Times New Roman"/>
            <w:noProof/>
            <w:sz w:val="24"/>
            <w:szCs w:val="24"/>
          </w:rPr>
          <w:fldChar w:fldCharType="end"/>
        </w:r>
      </w:sdtContent>
    </w:sdt>
  </w:p>
  <w:p w:rsidR="002110D0" w:rsidRPr="002110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4B"/>
    <w:rsid w:val="00014B01"/>
    <w:rsid w:val="0010517F"/>
    <w:rsid w:val="002110D0"/>
    <w:rsid w:val="0058274B"/>
    <w:rsid w:val="007E1B3C"/>
    <w:rsid w:val="008869A4"/>
    <w:rsid w:val="009555A5"/>
    <w:rsid w:val="00A72E1E"/>
    <w:rsid w:val="00A939A7"/>
    <w:rsid w:val="00B548FE"/>
    <w:rsid w:val="00EF03F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5E7D842-D702-4ABA-863E-01638AB63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0D0"/>
  </w:style>
  <w:style w:type="paragraph" w:styleId="Footer">
    <w:name w:val="footer"/>
    <w:basedOn w:val="Normal"/>
    <w:link w:val="FooterChar"/>
    <w:uiPriority w:val="99"/>
    <w:unhideWhenUsed/>
    <w:rsid w:val="00211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5</cp:revision>
  <dcterms:created xsi:type="dcterms:W3CDTF">2020-11-17T17:30:00Z</dcterms:created>
  <dcterms:modified xsi:type="dcterms:W3CDTF">2020-11-17T18:45:00Z</dcterms:modified>
</cp:coreProperties>
</file>